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3402"/>
            <w:tcBorders>
              <w:top w:val="nil"/>
              <w:left w:val="nil"/>
              <w:bottom w:val="nil"/>
              <w:right w:val="nil"/>
            </w:tcBorders>
          </w:tcPr>
          <w:p>
            <w:r>
              <w:rPr>
                <w:b/>
                <w:sz w:val="32"/>
              </w:rPr>
              <w:t>Damian Kowalczyk</w:t>
            </w:r>
          </w:p>
          <w:p>
            <w:pPr>
              <w:spacing w:after="20"/>
            </w:pPr>
            <w:r>
              <w:rPr>
                <w:b w:val="0"/>
                <w:i/>
              </w:rPr>
              <w:t>Spawacz MIG/MAG/TIG</w:t>
            </w:r>
          </w:p>
          <w:p>
            <w:pPr>
              <w:spacing w:before="160" w:after="60"/>
            </w:pPr>
            <w:r>
              <w:rPr>
                <w:b/>
                <w:color w:val="6A1B9A"/>
                <w:sz w:val="22"/>
              </w:rPr>
              <w:t>Dane kontaktowe</w:t>
            </w:r>
          </w:p>
          <w:p>
            <w:pPr>
              <w:spacing w:after="20"/>
            </w:pPr>
            <w:r>
              <w:rPr>
                <w:b w:val="0"/>
                <w:i w:val="0"/>
                <w:sz w:val="18"/>
              </w:rPr>
              <w:t>ul. Zwycięstwa 117/8, 75-616 Koszalin</w:t>
            </w:r>
          </w:p>
          <w:p>
            <w:pPr>
              <w:spacing w:after="20"/>
            </w:pPr>
            <w:r>
              <w:rPr>
                <w:b w:val="0"/>
                <w:i w:val="0"/>
                <w:sz w:val="18"/>
              </w:rPr>
              <w:t>+48 512 555 041</w:t>
            </w:r>
          </w:p>
          <w:p>
            <w:pPr>
              <w:spacing w:after="20"/>
            </w:pPr>
            <w:r>
              <w:rPr>
                <w:b w:val="0"/>
                <w:i w:val="0"/>
                <w:sz w:val="18"/>
              </w:rPr>
              <w:t>Prawo jazdy kat. B</w:t>
            </w:r>
          </w:p>
          <w:p>
            <w:pPr>
              <w:spacing w:after="20"/>
            </w:pPr>
            <w:r>
              <w:rPr>
                <w:b w:val="0"/>
                <w:i w:val="0"/>
                <w:sz w:val="18"/>
              </w:rPr>
              <w:t>Dyspozycyjny, gotowy do wyjazdów zagranicznych</w:t>
            </w:r>
          </w:p>
          <w:p>
            <w:pPr>
              <w:spacing w:before="160" w:after="60"/>
            </w:pPr>
            <w:r>
              <w:rPr>
                <w:b/>
                <w:color w:val="6A1B9A"/>
                <w:sz w:val="24"/>
              </w:rPr>
              <w:t>Umiejętności</w:t>
            </w:r>
          </w:p>
          <w:p>
            <w:pPr>
              <w:spacing w:after="20"/>
            </w:pPr>
            <w:r>
              <w:rPr>
                <w:b w:val="0"/>
                <w:i w:val="0"/>
              </w:rPr>
              <w:t>Metody spawania : MAG – 135, 136, TIG – 141, MIG – 131</w:t>
            </w:r>
          </w:p>
          <w:p>
            <w:pPr>
              <w:spacing w:after="20"/>
            </w:pPr>
            <w:r>
              <w:rPr>
                <w:b w:val="0"/>
                <w:i w:val="0"/>
              </w:rPr>
              <w:t>Materiały : stal konstrukcyjna S235–S355, stal nierdzewna 316L, stal Duplex</w:t>
            </w:r>
          </w:p>
          <w:p>
            <w:pPr>
              <w:spacing w:after="20"/>
            </w:pPr>
            <w:r>
              <w:rPr>
                <w:b w:val="0"/>
                <w:i w:val="0"/>
              </w:rPr>
              <w:t>Inne : czytanie rysunku technicznego, praca według WPS, cięcie plazmowe, obsługa suwnicy</w:t>
            </w:r>
          </w:p>
          <w:p>
            <w:pPr>
              <w:spacing w:before="160" w:after="60"/>
            </w:pPr>
            <w:r>
              <w:rPr>
                <w:b/>
                <w:color w:val="6A1B9A"/>
                <w:sz w:val="24"/>
              </w:rPr>
              <w:t>Języki obce</w:t>
            </w:r>
          </w:p>
          <w:p>
            <w:pPr>
              <w:spacing w:after="20"/>
            </w:pPr>
            <w:r>
              <w:rPr>
                <w:b w:val="0"/>
                <w:i w:val="0"/>
              </w:rPr>
              <w:t>Polski : ojczysty</w:t>
            </w:r>
          </w:p>
          <w:p>
            <w:pPr>
              <w:spacing w:after="20"/>
            </w:pPr>
            <w:r>
              <w:rPr>
                <w:b w:val="0"/>
                <w:i w:val="0"/>
              </w:rPr>
              <w:t>Niemiecki : B1</w:t>
            </w:r>
          </w:p>
          <w:p>
            <w:pPr>
              <w:spacing w:after="20"/>
            </w:pPr>
            <w:r>
              <w:rPr>
                <w:b w:val="0"/>
                <w:i w:val="0"/>
              </w:rPr>
              <w:t>Angielski : komunikatywny</w:t>
            </w:r>
          </w:p>
          <w:p>
            <w:pPr>
              <w:spacing w:after="20"/>
            </w:pPr>
            <w:r>
              <w:rPr>
                <w:b w:val="0"/>
                <w:i w:val="0"/>
              </w:rPr>
              <w:t>Norweski : podstawowy</w:t>
            </w:r>
          </w:p>
          <w:p>
            <w:pPr>
              <w:spacing w:before="160" w:after="60"/>
            </w:pPr>
            <w:r>
              <w:rPr>
                <w:b/>
                <w:color w:val="6A1B9A"/>
                <w:sz w:val="24"/>
              </w:rPr>
              <w:t>Uprawnienia i certyfikaty</w:t>
            </w:r>
          </w:p>
          <w:p>
            <w:pPr>
              <w:spacing w:after="20"/>
            </w:pPr>
            <w:r>
              <w:rPr>
                <w:b w:val="0"/>
                <w:i w:val="0"/>
              </w:rPr>
              <w:t>EN ISO 9606-1 141 T BW FM5 S t3 D60 H-L045 ss nb — TÜV Rheinland Polska, 2024</w:t>
            </w:r>
          </w:p>
          <w:p>
            <w:pPr>
              <w:spacing w:after="20"/>
            </w:pPr>
            <w:r>
              <w:rPr>
                <w:b w:val="0"/>
                <w:i w:val="0"/>
              </w:rPr>
              <w:t>EN ISO 9606-1 136 P BW FM1 B t12 PF ss mb — DNV, 2020</w:t>
            </w:r>
          </w:p>
          <w:p>
            <w:pPr>
              <w:spacing w:after="20"/>
            </w:pPr>
            <w:r>
              <w:rPr>
                <w:b w:val="0"/>
                <w:i w:val="0"/>
              </w:rPr>
              <w:t>EN ISO 9606-1 135 P FW FM1 S t10 PB ml — Instytut Spawalnictwa w Gliwicach, 2016</w:t>
            </w:r>
          </w:p>
          <w:p>
            <w:pPr>
              <w:spacing w:after="20"/>
            </w:pPr>
            <w:r>
              <w:rPr>
                <w:b w:val="0"/>
                <w:i w:val="0"/>
              </w:rPr>
              <w:t>Uprawnienia UDT – wózki jezdniowe podnośnikowe — Urząd Dozoru Technicznego, 2017</w:t>
            </w:r>
          </w:p>
          <w:p>
            <w:pPr>
              <w:spacing w:before="160" w:after="60"/>
            </w:pPr>
            <w:r>
              <w:rPr>
                <w:b/>
                <w:color w:val="6A1B9A"/>
                <w:sz w:val="24"/>
              </w:rPr>
              <w:t>Zainteresowania</w:t>
            </w:r>
          </w:p>
          <w:p>
            <w:pPr>
              <w:spacing w:after="20"/>
            </w:pPr>
            <w:r>
              <w:rPr>
                <w:b w:val="0"/>
                <w:i w:val="0"/>
              </w:rPr>
              <w:t>wędkarstwo morskie, renowacja starych motocykli</w:t>
            </w:r>
          </w:p>
        </w:tc>
        <w:tc>
          <w:tcPr>
            <w:tcW w:type="dxa" w:w="6463"/>
            <w:tcBorders>
              <w:top w:val="nil"/>
              <w:left w:val="nil"/>
              <w:bottom w:val="nil"/>
              <w:right w:val="nil"/>
            </w:tcBorders>
          </w:tcPr>
          <w:p>
            <w:r/>
          </w:p>
          <w:p>
            <w:pPr>
              <w:spacing w:before="160" w:after="60"/>
            </w:pPr>
            <w:r>
              <w:rPr>
                <w:b/>
                <w:color w:val="6A1B9A"/>
                <w:sz w:val="24"/>
              </w:rPr>
              <w:t>Doświadczenie zawodowe</w:t>
            </w:r>
          </w:p>
          <w:p>
            <w:pPr>
              <w:spacing w:after="20"/>
            </w:pPr>
            <w:r>
              <w:rPr>
                <w:b/>
                <w:i w:val="0"/>
              </w:rPr>
              <w:t>Spawacz TIG/MAG — od 02.2022 do chwili obecnej</w:t>
            </w:r>
          </w:p>
          <w:p>
            <w:pPr>
              <w:spacing w:after="20"/>
            </w:pPr>
            <w:r>
              <w:rPr>
                <w:b w:val="0"/>
                <w:i/>
              </w:rPr>
              <w:t>Euro-Weld Serwis Sp. z o.o., Papenburg, Niemcy (kontrakt zagraniczny)</w:t>
            </w:r>
          </w:p>
          <w:p>
            <w:pPr>
              <w:pStyle w:val="ListBullet"/>
              <w:spacing w:after="0"/>
            </w:pPr>
            <w:r>
              <w:t>Praca na rzecz stoczni Meyer Werft przy budowie wycieczkowców – sekcje kadłuba i pokłady techniczne</w:t>
            </w:r>
          </w:p>
          <w:p>
            <w:pPr>
              <w:pStyle w:val="ListBullet"/>
              <w:spacing w:after="0"/>
            </w:pPr>
            <w:r>
              <w:t>Spawanie TIG (141) rurociągów ze stali nierdzewnej 316L i Duplex, średnice DN 15–DN 200, w pozycjach PF, PC i H-L045</w:t>
            </w:r>
          </w:p>
          <w:p>
            <w:pPr>
              <w:pStyle w:val="ListBullet"/>
              <w:spacing w:after="0"/>
            </w:pPr>
            <w:r>
              <w:t>Spawanie MAG drutem proszkowym (136) blach i usztywnień kadłubowych o grubości 8–20 mm</w:t>
            </w:r>
          </w:p>
          <w:p>
            <w:pPr>
              <w:pStyle w:val="ListBullet"/>
              <w:spacing w:after="0"/>
            </w:pPr>
            <w:r>
              <w:t>Praca według WPS i rysunków izometrycznych; ok. 98% złączy przyjętych bez napraw po badaniach RT/UT</w:t>
            </w:r>
          </w:p>
          <w:p>
            <w:pPr>
              <w:spacing w:after="20"/>
            </w:pPr>
            <w:r>
              <w:rPr>
                <w:b/>
                <w:i w:val="0"/>
              </w:rPr>
              <w:t>Spawacz MAG — od 03.2019 do 11.2021</w:t>
            </w:r>
          </w:p>
          <w:p>
            <w:pPr>
              <w:spacing w:after="20"/>
            </w:pPr>
            <w:r>
              <w:rPr>
                <w:b w:val="0"/>
                <w:i/>
              </w:rPr>
              <w:t>Polmarine Personnel Sp. z o.o., Tomrefjord, Norwegia (kontrakt zagraniczny)</w:t>
            </w:r>
          </w:p>
          <w:p>
            <w:pPr>
              <w:pStyle w:val="ListBullet"/>
              <w:spacing w:after="0"/>
            </w:pPr>
            <w:r>
              <w:t>Oddelegowanie do stoczni Vard Langsten – budowa statków serwisowych dla sektora offshore</w:t>
            </w:r>
          </w:p>
          <w:p>
            <w:pPr>
              <w:pStyle w:val="ListBullet"/>
              <w:spacing w:after="0"/>
            </w:pPr>
            <w:r>
              <w:t>Spawanie MAG (135, 136) konstrukcji kadłuba, zbiorników i fundamentów pod urządzenia pokładowe</w:t>
            </w:r>
          </w:p>
          <w:p>
            <w:pPr>
              <w:pStyle w:val="ListBullet"/>
              <w:spacing w:after="0"/>
            </w:pPr>
            <w:r>
              <w:t>Przygotowanie złączy: szlifowanie, żłobienie łukowo-powietrzne, podgrzewanie wstępne</w:t>
            </w:r>
          </w:p>
          <w:p>
            <w:pPr>
              <w:pStyle w:val="ListBullet"/>
              <w:spacing w:after="0"/>
            </w:pPr>
            <w:r>
              <w:t>Praca w systemie rotacyjnym 6/2 tygodnie w brygadzie 8 spawaczy</w:t>
            </w:r>
          </w:p>
          <w:p>
            <w:pPr>
              <w:spacing w:after="20"/>
            </w:pPr>
            <w:r>
              <w:rPr>
                <w:b/>
                <w:i w:val="0"/>
              </w:rPr>
              <w:t>Spawacz MIG/MAG — od 06.2016 do 02.2019</w:t>
            </w:r>
          </w:p>
          <w:p>
            <w:pPr>
              <w:spacing w:after="20"/>
            </w:pPr>
            <w:r>
              <w:rPr>
                <w:b w:val="0"/>
                <w:i/>
              </w:rPr>
              <w:t>Stalbud-Koszalin Sp. z o.o., Koszalin (umowa o pracę)</w:t>
            </w:r>
          </w:p>
          <w:p>
            <w:pPr>
              <w:pStyle w:val="ListBullet"/>
              <w:spacing w:after="0"/>
            </w:pPr>
            <w:r>
              <w:t>Spawanie MIG/MAG konstrukcji stalowych hal przemysłowych i estakad ze stali S355</w:t>
            </w:r>
          </w:p>
          <w:p>
            <w:pPr>
              <w:pStyle w:val="ListBullet"/>
              <w:spacing w:after="0"/>
            </w:pPr>
            <w:r>
              <w:t>Spawanie TIG balustrad i schodów ze stali nierdzewnej</w:t>
            </w:r>
          </w:p>
          <w:p>
            <w:pPr>
              <w:pStyle w:val="ListBullet"/>
              <w:spacing w:after="0"/>
            </w:pPr>
            <w:r>
              <w:t>Obsługa suwnicy i wózka widłowego (uprawnienia UDT)</w:t>
            </w:r>
          </w:p>
          <w:p>
            <w:pPr>
              <w:spacing w:after="20"/>
            </w:pPr>
            <w:r>
              <w:rPr>
                <w:b/>
                <w:i w:val="0"/>
              </w:rPr>
              <w:t>Pomocnik spawacza — od 09.2014 do 05.2016</w:t>
            </w:r>
          </w:p>
          <w:p>
            <w:pPr>
              <w:spacing w:after="20"/>
            </w:pPr>
            <w:r>
              <w:rPr>
                <w:b w:val="0"/>
                <w:i/>
              </w:rPr>
              <w:t>Zakład Ślusarsko-Spawalniczy „Metal-Rem” s.c., Sianów</w:t>
            </w:r>
          </w:p>
          <w:p>
            <w:pPr>
              <w:pStyle w:val="ListBullet"/>
              <w:spacing w:after="0"/>
            </w:pPr>
            <w:r>
              <w:t>Cięcie i przygotowanie materiału, szlifowanie spoin, pomoc przy montażu bram i ogrodzeń</w:t>
            </w:r>
          </w:p>
          <w:p>
            <w:pPr>
              <w:pStyle w:val="ListBullet"/>
              <w:spacing w:after="0"/>
            </w:pPr>
            <w:r>
              <w:t>Pierwsze samodzielne spawanie MAG (135) pod nadzorem mistrza</w:t>
            </w:r>
          </w:p>
          <w:p>
            <w:pPr>
              <w:spacing w:before="160" w:after="60"/>
            </w:pPr>
            <w:r>
              <w:rPr>
                <w:b/>
                <w:color w:val="6A1B9A"/>
                <w:sz w:val="24"/>
              </w:rPr>
              <w:t>Wykształcenie</w:t>
            </w:r>
          </w:p>
          <w:p>
            <w:pPr>
              <w:spacing w:after="20"/>
            </w:pPr>
            <w:r>
              <w:rPr>
                <w:b/>
                <w:i w:val="0"/>
              </w:rPr>
              <w:t>Technik mechanik — 2010 – 2014</w:t>
            </w:r>
          </w:p>
          <w:p>
            <w:pPr>
              <w:spacing w:after="20"/>
            </w:pPr>
            <w:r>
              <w:rPr>
                <w:b w:val="0"/>
                <w:i/>
              </w:rPr>
              <w:t>Zespół Szkół Technicznych w Koszalinie, Koszalin</w:t>
            </w:r>
          </w:p>
          <w:p>
            <w:pPr>
              <w:pStyle w:val="ListBullet"/>
              <w:spacing w:after="0"/>
            </w:pPr>
            <w:r>
              <w:t>Świadectwo dojrzałości i dyplom potwierdzający kwalifikacje zawodowe</w:t>
            </w:r>
          </w:p>
          <w:p>
            <w:pPr>
              <w:spacing w:after="20"/>
            </w:pPr>
            <w:r>
              <w:rPr>
                <w:b w:val="0"/>
                <w:i w:val="0"/>
              </w:rPr>
              <w:t>Wyrażam zgodę na przetwarzanie moich danych osobowych dla potrzeb niezbędnych do realizacji procesu rekrutacji (zgodnie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(RODO)).</w:t>
            </w:r>
          </w:p>
        </w:tc>
      </w:tr>
    </w:tbl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